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330" w:rsidRDefault="00087C25">
      <w:pPr>
        <w:pBdr>
          <w:top w:val="nil"/>
          <w:left w:val="nil"/>
          <w:bottom w:val="nil"/>
          <w:right w:val="nil"/>
          <w:between w:val="nil"/>
        </w:pBdr>
        <w:spacing w:after="0" w:line="240" w:lineRule="auto"/>
        <w:jc w:val="both"/>
        <w:rPr>
          <w:color w:val="000000"/>
          <w:sz w:val="24"/>
          <w:szCs w:val="24"/>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6756400</wp:posOffset>
                </wp:positionH>
                <wp:positionV relativeFrom="paragraph">
                  <wp:posOffset>0</wp:posOffset>
                </wp:positionV>
                <wp:extent cx="100965" cy="561975"/>
                <wp:effectExtent l="0" t="0" r="0" b="0"/>
                <wp:wrapSquare wrapText="bothSides" distT="0" distB="0" distL="114300" distR="114300"/>
                <wp:docPr id="5" name=""/>
                <wp:cNvGraphicFramePr/>
                <a:graphic xmlns:a="http://schemas.openxmlformats.org/drawingml/2006/main">
                  <a:graphicData uri="http://schemas.microsoft.com/office/word/2010/wordprocessingShape">
                    <wps:wsp>
                      <wps:cNvSpPr/>
                      <wps:spPr>
                        <a:xfrm>
                          <a:off x="5305043" y="3508538"/>
                          <a:ext cx="81915" cy="542925"/>
                        </a:xfrm>
                        <a:prstGeom prst="rect">
                          <a:avLst/>
                        </a:prstGeom>
                        <a:noFill/>
                        <a:ln>
                          <a:noFill/>
                        </a:ln>
                      </wps:spPr>
                      <wps:txbx>
                        <w:txbxContent>
                          <w:p w:rsidR="00954330" w:rsidRDefault="00954330">
                            <w:pPr>
                              <w:spacing w:line="275" w:lineRule="auto"/>
                              <w:textDirection w:val="btLr"/>
                            </w:pPr>
                          </w:p>
                        </w:txbxContent>
                      </wps:txbx>
                      <wps:bodyPr spcFirstLastPara="1" wrap="square" lIns="0" tIns="0" rIns="0"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6756400</wp:posOffset>
                </wp:positionH>
                <wp:positionV relativeFrom="paragraph">
                  <wp:posOffset>0</wp:posOffset>
                </wp:positionV>
                <wp:extent cx="100965" cy="56197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00965" cy="561975"/>
                        </a:xfrm>
                        <a:prstGeom prst="rect"/>
                        <a:ln/>
                      </pic:spPr>
                    </pic:pic>
                  </a:graphicData>
                </a:graphic>
              </wp:anchor>
            </w:drawing>
          </mc:Fallback>
        </mc:AlternateContent>
      </w:r>
      <w:r>
        <w:rPr>
          <w:noProof/>
          <w:lang w:val="en-US"/>
        </w:rPr>
        <w:drawing>
          <wp:anchor distT="0" distB="0" distL="114300" distR="114300" simplePos="0" relativeHeight="251659264" behindDoc="0" locked="0" layoutInCell="1" hidden="0" allowOverlap="1">
            <wp:simplePos x="0" y="0"/>
            <wp:positionH relativeFrom="column">
              <wp:posOffset>3</wp:posOffset>
            </wp:positionH>
            <wp:positionV relativeFrom="paragraph">
              <wp:posOffset>0</wp:posOffset>
            </wp:positionV>
            <wp:extent cx="1515600" cy="15300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15600" cy="1530000"/>
                    </a:xfrm>
                    <a:prstGeom prst="rect">
                      <a:avLst/>
                    </a:prstGeom>
                    <a:ln/>
                  </pic:spPr>
                </pic:pic>
              </a:graphicData>
            </a:graphic>
          </wp:anchor>
        </w:drawing>
      </w:r>
    </w:p>
    <w:p w:rsidR="00954330" w:rsidRDefault="00954330">
      <w:pPr>
        <w:pBdr>
          <w:top w:val="nil"/>
          <w:left w:val="nil"/>
          <w:bottom w:val="nil"/>
          <w:right w:val="nil"/>
          <w:between w:val="nil"/>
        </w:pBdr>
        <w:tabs>
          <w:tab w:val="left" w:pos="2835"/>
        </w:tabs>
        <w:spacing w:after="0" w:line="240" w:lineRule="auto"/>
        <w:jc w:val="both"/>
        <w:rPr>
          <w:color w:val="000000"/>
          <w:sz w:val="24"/>
          <w:szCs w:val="24"/>
        </w:rPr>
      </w:pPr>
    </w:p>
    <w:p w:rsidR="00954330" w:rsidRDefault="00954330">
      <w:pPr>
        <w:tabs>
          <w:tab w:val="left" w:pos="9120"/>
        </w:tabs>
        <w:spacing w:after="0" w:line="240" w:lineRule="auto"/>
        <w:rPr>
          <w:b/>
          <w:sz w:val="20"/>
          <w:szCs w:val="20"/>
        </w:rPr>
      </w:pPr>
    </w:p>
    <w:p w:rsidR="00954330" w:rsidRDefault="00087C25">
      <w:pPr>
        <w:spacing w:after="0" w:line="240" w:lineRule="auto"/>
        <w:jc w:val="center"/>
        <w:rPr>
          <w:b/>
          <w:sz w:val="44"/>
          <w:szCs w:val="44"/>
        </w:rPr>
      </w:pPr>
      <w:r>
        <w:rPr>
          <w:b/>
          <w:sz w:val="44"/>
          <w:szCs w:val="44"/>
        </w:rPr>
        <w:t>Welcome to the</w:t>
      </w:r>
    </w:p>
    <w:p w:rsidR="00954330" w:rsidRDefault="00087C25">
      <w:pPr>
        <w:spacing w:after="0" w:line="240" w:lineRule="auto"/>
        <w:rPr>
          <w:b/>
          <w:sz w:val="48"/>
          <w:szCs w:val="48"/>
        </w:rPr>
      </w:pPr>
      <w:r>
        <w:rPr>
          <w:b/>
          <w:sz w:val="44"/>
          <w:szCs w:val="44"/>
        </w:rPr>
        <w:t>Niagara Poverty Reduction Network (NPRN)</w:t>
      </w:r>
    </w:p>
    <w:p w:rsidR="00954330" w:rsidRDefault="00954330">
      <w:pPr>
        <w:spacing w:after="0" w:line="240" w:lineRule="auto"/>
        <w:jc w:val="both"/>
        <w:rPr>
          <w:b/>
          <w:sz w:val="30"/>
          <w:szCs w:val="30"/>
        </w:rPr>
      </w:pPr>
    </w:p>
    <w:p w:rsidR="00954330" w:rsidRDefault="00954330">
      <w:pPr>
        <w:spacing w:after="0" w:line="240" w:lineRule="auto"/>
        <w:jc w:val="both"/>
        <w:rPr>
          <w:b/>
          <w:sz w:val="30"/>
          <w:szCs w:val="30"/>
        </w:rPr>
      </w:pPr>
    </w:p>
    <w:p w:rsidR="00954330" w:rsidRDefault="00954330">
      <w:pPr>
        <w:spacing w:after="0" w:line="240" w:lineRule="auto"/>
        <w:jc w:val="both"/>
        <w:rPr>
          <w:b/>
          <w:sz w:val="30"/>
          <w:szCs w:val="30"/>
        </w:rPr>
      </w:pPr>
    </w:p>
    <w:p w:rsidR="00954330" w:rsidRDefault="00087C25">
      <w:pPr>
        <w:spacing w:after="0" w:line="240" w:lineRule="auto"/>
        <w:jc w:val="center"/>
        <w:rPr>
          <w:sz w:val="24"/>
          <w:szCs w:val="24"/>
        </w:rPr>
      </w:pPr>
      <w:r>
        <w:rPr>
          <w:color w:val="1C1E21"/>
          <w:sz w:val="24"/>
          <w:szCs w:val="24"/>
          <w:highlight w:val="white"/>
        </w:rPr>
        <w:t>Working collectively to wipe out poverty in Niagara through education, collaboration and advocacy                    to address poverty's root causes.</w:t>
      </w:r>
    </w:p>
    <w:p w:rsidR="00954330" w:rsidRDefault="00954330">
      <w:pPr>
        <w:spacing w:after="0" w:line="240" w:lineRule="auto"/>
        <w:jc w:val="both"/>
        <w:rPr>
          <w:sz w:val="24"/>
          <w:szCs w:val="24"/>
        </w:rPr>
      </w:pPr>
    </w:p>
    <w:p w:rsidR="00954330" w:rsidRDefault="00087C25">
      <w:pPr>
        <w:spacing w:after="0" w:line="240" w:lineRule="auto"/>
        <w:jc w:val="both"/>
        <w:rPr>
          <w:sz w:val="24"/>
          <w:szCs w:val="24"/>
        </w:rPr>
      </w:pPr>
      <w:r>
        <w:rPr>
          <w:sz w:val="24"/>
          <w:szCs w:val="24"/>
        </w:rPr>
        <w:t xml:space="preserve">We are glad you are interested in our network.  Here’s a quick overview of what we are all about. You can find more information at </w:t>
      </w:r>
      <w:hyperlink r:id="rId10">
        <w:r>
          <w:rPr>
            <w:color w:val="0000FF"/>
            <w:sz w:val="24"/>
            <w:szCs w:val="24"/>
            <w:u w:val="single"/>
          </w:rPr>
          <w:t>www.wipeoutpoverty.ca</w:t>
        </w:r>
      </w:hyperlink>
      <w:r>
        <w:rPr>
          <w:sz w:val="24"/>
          <w:szCs w:val="24"/>
        </w:rPr>
        <w:t xml:space="preserve">, or email any questions to </w:t>
      </w:r>
      <w:hyperlink r:id="rId11">
        <w:r>
          <w:rPr>
            <w:color w:val="1155CC"/>
            <w:sz w:val="24"/>
            <w:szCs w:val="24"/>
            <w:u w:val="single"/>
          </w:rPr>
          <w:t>info@wipeoutpoverty.ca</w:t>
        </w:r>
      </w:hyperlink>
      <w:r>
        <w:rPr>
          <w:sz w:val="24"/>
          <w:szCs w:val="24"/>
        </w:rPr>
        <w:t>.</w:t>
      </w:r>
    </w:p>
    <w:p w:rsidR="00954330" w:rsidRDefault="00954330">
      <w:pPr>
        <w:spacing w:after="0" w:line="240" w:lineRule="auto"/>
        <w:jc w:val="both"/>
        <w:rPr>
          <w:b/>
          <w:sz w:val="30"/>
          <w:szCs w:val="30"/>
        </w:rPr>
      </w:pPr>
    </w:p>
    <w:p w:rsidR="00954330" w:rsidRDefault="00087C25">
      <w:pPr>
        <w:spacing w:after="0" w:line="240" w:lineRule="auto"/>
        <w:jc w:val="both"/>
        <w:rPr>
          <w:b/>
          <w:sz w:val="30"/>
          <w:szCs w:val="30"/>
        </w:rPr>
      </w:pPr>
      <w:r>
        <w:rPr>
          <w:b/>
          <w:sz w:val="30"/>
          <w:szCs w:val="30"/>
        </w:rPr>
        <w:t>Why?</w:t>
      </w:r>
    </w:p>
    <w:p w:rsidR="00954330" w:rsidRDefault="00087C25">
      <w:pPr>
        <w:spacing w:after="0" w:line="240" w:lineRule="auto"/>
        <w:rPr>
          <w:sz w:val="24"/>
          <w:szCs w:val="24"/>
        </w:rPr>
      </w:pPr>
      <w:r>
        <w:rPr>
          <w:sz w:val="24"/>
          <w:szCs w:val="24"/>
        </w:rPr>
        <w:t>The network evolved in 2011 out of a community-based committee that had an interest in guiding a pool of poverty-reduction grants provided by the Regional Municipality of Niagara.  Committee members identi</w:t>
      </w:r>
      <w:r>
        <w:rPr>
          <w:sz w:val="24"/>
          <w:szCs w:val="24"/>
        </w:rPr>
        <w:t xml:space="preserve">fied the need for a network to tackle the issue of poverty reduction beyond grant-making because grants are finite but the depth and breadth of the issue of poverty is infinite.  </w:t>
      </w:r>
    </w:p>
    <w:p w:rsidR="00954330" w:rsidRDefault="00954330">
      <w:pPr>
        <w:spacing w:after="0" w:line="240" w:lineRule="auto"/>
        <w:rPr>
          <w:sz w:val="24"/>
          <w:szCs w:val="24"/>
        </w:rPr>
      </w:pPr>
    </w:p>
    <w:p w:rsidR="00954330" w:rsidRDefault="00087C25">
      <w:pPr>
        <w:spacing w:after="0" w:line="240" w:lineRule="auto"/>
        <w:rPr>
          <w:sz w:val="24"/>
          <w:szCs w:val="24"/>
        </w:rPr>
      </w:pPr>
      <w:r>
        <w:rPr>
          <w:sz w:val="24"/>
          <w:szCs w:val="24"/>
        </w:rPr>
        <w:t xml:space="preserve">NPRN brings people together from across the region to provide individuals, </w:t>
      </w:r>
      <w:r>
        <w:rPr>
          <w:sz w:val="24"/>
          <w:szCs w:val="24"/>
        </w:rPr>
        <w:t xml:space="preserve">businesses and organizations with information about poverty’s root causes and the opportunity to take action to address these root causes. </w:t>
      </w:r>
    </w:p>
    <w:p w:rsidR="00954330" w:rsidRDefault="00954330">
      <w:pPr>
        <w:spacing w:after="0" w:line="240" w:lineRule="auto"/>
        <w:jc w:val="both"/>
        <w:rPr>
          <w:sz w:val="24"/>
          <w:szCs w:val="24"/>
        </w:rPr>
      </w:pPr>
    </w:p>
    <w:p w:rsidR="00954330" w:rsidRDefault="00087C25">
      <w:pPr>
        <w:spacing w:after="0" w:line="240" w:lineRule="auto"/>
        <w:jc w:val="both"/>
        <w:rPr>
          <w:sz w:val="24"/>
          <w:szCs w:val="24"/>
        </w:rPr>
      </w:pPr>
      <w:r>
        <w:rPr>
          <w:sz w:val="24"/>
          <w:szCs w:val="24"/>
        </w:rPr>
        <w:t>Why should you join NPRN?</w:t>
      </w:r>
    </w:p>
    <w:p w:rsidR="00954330" w:rsidRDefault="00087C2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Resources:  Members get access to resources relevant to poverty as well as in-person netw</w:t>
      </w:r>
      <w:r>
        <w:rPr>
          <w:color w:val="000000"/>
          <w:sz w:val="24"/>
          <w:szCs w:val="24"/>
        </w:rPr>
        <w:t>orking, information sharing and training opportunities.</w:t>
      </w:r>
      <w:r>
        <w:rPr>
          <w:color w:val="000000"/>
          <w:sz w:val="24"/>
          <w:szCs w:val="24"/>
        </w:rPr>
        <w:br/>
      </w:r>
    </w:p>
    <w:p w:rsidR="00954330" w:rsidRDefault="00087C2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Support:  NPRN offers opportunities for individual, small, or large group work in topics that relates to members</w:t>
      </w:r>
      <w:r>
        <w:rPr>
          <w:sz w:val="24"/>
          <w:szCs w:val="24"/>
        </w:rPr>
        <w:t xml:space="preserve"> </w:t>
      </w:r>
      <w:r>
        <w:rPr>
          <w:color w:val="000000"/>
          <w:sz w:val="24"/>
          <w:szCs w:val="24"/>
        </w:rPr>
        <w:t xml:space="preserve">personally and/or professionally.  </w:t>
      </w:r>
    </w:p>
    <w:p w:rsidR="00954330" w:rsidRDefault="00954330">
      <w:pPr>
        <w:pBdr>
          <w:top w:val="nil"/>
          <w:left w:val="nil"/>
          <w:bottom w:val="nil"/>
          <w:right w:val="nil"/>
          <w:between w:val="nil"/>
        </w:pBdr>
        <w:spacing w:after="0" w:line="240" w:lineRule="auto"/>
        <w:ind w:left="360" w:hanging="720"/>
        <w:rPr>
          <w:i/>
          <w:color w:val="000000"/>
          <w:sz w:val="20"/>
          <w:szCs w:val="20"/>
        </w:rPr>
      </w:pPr>
    </w:p>
    <w:p w:rsidR="00954330" w:rsidRDefault="00087C2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Empowerment:  Individuals who are affected by poverty often feel a lack of empowerment and this network gives individuals an opportunity to voice their concerns and give their input on issues that impact their lives.</w:t>
      </w:r>
    </w:p>
    <w:p w:rsidR="00954330" w:rsidRDefault="00954330">
      <w:pPr>
        <w:spacing w:after="0" w:line="240" w:lineRule="auto"/>
        <w:ind w:left="1800" w:hanging="720"/>
        <w:rPr>
          <w:i/>
          <w:sz w:val="20"/>
          <w:szCs w:val="20"/>
        </w:rPr>
      </w:pPr>
    </w:p>
    <w:p w:rsidR="00954330" w:rsidRDefault="00087C25">
      <w:pPr>
        <w:spacing w:after="0" w:line="240" w:lineRule="auto"/>
        <w:ind w:left="1800" w:hanging="720"/>
        <w:rPr>
          <w:sz w:val="24"/>
          <w:szCs w:val="24"/>
        </w:rPr>
      </w:pPr>
      <w:r>
        <w:rPr>
          <w:i/>
          <w:sz w:val="20"/>
          <w:szCs w:val="20"/>
        </w:rPr>
        <w:t>* Note - A transportation subsidy is a</w:t>
      </w:r>
      <w:r>
        <w:rPr>
          <w:i/>
          <w:sz w:val="20"/>
          <w:szCs w:val="20"/>
        </w:rPr>
        <w:t xml:space="preserve">vailable to members, and may be requested by contacting the NPRN Convener at </w:t>
      </w:r>
      <w:hyperlink r:id="rId12">
        <w:r>
          <w:rPr>
            <w:i/>
            <w:color w:val="0000FF"/>
            <w:sz w:val="20"/>
            <w:szCs w:val="20"/>
            <w:u w:val="single"/>
          </w:rPr>
          <w:t>info@wipeoutpoverty.ca</w:t>
        </w:r>
      </w:hyperlink>
      <w:r>
        <w:rPr>
          <w:i/>
          <w:sz w:val="20"/>
          <w:szCs w:val="20"/>
        </w:rPr>
        <w:t xml:space="preserve"> *</w:t>
      </w:r>
    </w:p>
    <w:p w:rsidR="00954330" w:rsidRDefault="00954330">
      <w:pPr>
        <w:spacing w:after="0" w:line="240" w:lineRule="auto"/>
        <w:rPr>
          <w:b/>
          <w:sz w:val="30"/>
          <w:szCs w:val="30"/>
        </w:rPr>
      </w:pPr>
    </w:p>
    <w:p w:rsidR="00954330" w:rsidRDefault="00087C25">
      <w:pPr>
        <w:spacing w:after="0" w:line="240" w:lineRule="auto"/>
        <w:rPr>
          <w:sz w:val="24"/>
          <w:szCs w:val="24"/>
        </w:rPr>
      </w:pPr>
      <w:r>
        <w:rPr>
          <w:b/>
          <w:sz w:val="30"/>
          <w:szCs w:val="30"/>
        </w:rPr>
        <w:t>Who?</w:t>
      </w:r>
      <w:r>
        <w:rPr>
          <w:b/>
        </w:rPr>
        <w:br/>
      </w:r>
      <w:r>
        <w:rPr>
          <w:sz w:val="24"/>
          <w:szCs w:val="24"/>
        </w:rPr>
        <w:t>The Niagara Poverty Reduction Network (NPRN)</w:t>
      </w:r>
      <w:r>
        <w:rPr>
          <w:rFonts w:ascii="Roboto" w:eastAsia="Roboto" w:hAnsi="Roboto" w:cs="Roboto"/>
          <w:color w:val="3C4043"/>
          <w:sz w:val="21"/>
          <w:szCs w:val="21"/>
          <w:highlight w:val="white"/>
        </w:rPr>
        <w:t xml:space="preserve"> </w:t>
      </w:r>
      <w:r>
        <w:rPr>
          <w:sz w:val="24"/>
          <w:szCs w:val="24"/>
          <w:highlight w:val="white"/>
        </w:rPr>
        <w:t>will broadly represent the communities of Niagara, non</w:t>
      </w:r>
      <w:r>
        <w:rPr>
          <w:sz w:val="24"/>
          <w:szCs w:val="24"/>
          <w:highlight w:val="white"/>
        </w:rPr>
        <w:t>-profits, government, education, community leaders, the private sector and residents including people with lived experience</w:t>
      </w:r>
    </w:p>
    <w:p w:rsidR="00954330" w:rsidRDefault="00954330">
      <w:pPr>
        <w:spacing w:after="0" w:line="240" w:lineRule="auto"/>
        <w:rPr>
          <w:sz w:val="24"/>
          <w:szCs w:val="24"/>
        </w:rPr>
      </w:pPr>
    </w:p>
    <w:p w:rsidR="00954330" w:rsidRDefault="00087C25">
      <w:pPr>
        <w:spacing w:after="0" w:line="240" w:lineRule="auto"/>
        <w:rPr>
          <w:sz w:val="24"/>
          <w:szCs w:val="24"/>
        </w:rPr>
      </w:pPr>
      <w:r>
        <w:rPr>
          <w:sz w:val="24"/>
          <w:szCs w:val="24"/>
        </w:rPr>
        <w:t>NPRN actively encourages the involvement of people who have lived or living experience of poverty. A person with lived experience i</w:t>
      </w:r>
      <w:r>
        <w:rPr>
          <w:sz w:val="24"/>
          <w:szCs w:val="24"/>
        </w:rPr>
        <w:t>s defined as:  someone who currently has, or previously had, direct first-hand personal experience of being deprived of the resources, means, choices, and power necessary to acquire and maintain economic self-sufficiency and participation in society.</w:t>
      </w:r>
    </w:p>
    <w:p w:rsidR="00954330" w:rsidRDefault="00954330">
      <w:pPr>
        <w:spacing w:after="0" w:line="240" w:lineRule="auto"/>
        <w:rPr>
          <w:sz w:val="24"/>
          <w:szCs w:val="24"/>
        </w:rPr>
      </w:pPr>
    </w:p>
    <w:p w:rsidR="00954330" w:rsidRDefault="00954330">
      <w:pPr>
        <w:spacing w:after="0" w:line="240" w:lineRule="auto"/>
        <w:jc w:val="both"/>
        <w:rPr>
          <w:b/>
          <w:sz w:val="24"/>
          <w:szCs w:val="24"/>
        </w:rPr>
      </w:pPr>
    </w:p>
    <w:p w:rsidR="00954330" w:rsidRDefault="00087C25">
      <w:pPr>
        <w:spacing w:after="0" w:line="240" w:lineRule="auto"/>
        <w:rPr>
          <w:b/>
          <w:sz w:val="24"/>
          <w:szCs w:val="24"/>
        </w:rPr>
      </w:pPr>
      <w:r>
        <w:rPr>
          <w:b/>
          <w:sz w:val="30"/>
          <w:szCs w:val="30"/>
        </w:rPr>
        <w:t>Wha</w:t>
      </w:r>
      <w:r>
        <w:rPr>
          <w:b/>
          <w:sz w:val="30"/>
          <w:szCs w:val="30"/>
        </w:rPr>
        <w:t>t?</w:t>
      </w:r>
      <w:r>
        <w:rPr>
          <w:b/>
          <w:sz w:val="30"/>
          <w:szCs w:val="30"/>
        </w:rPr>
        <w:br/>
      </w:r>
      <w:r>
        <w:rPr>
          <w:sz w:val="24"/>
          <w:szCs w:val="24"/>
        </w:rPr>
        <w:t>The Niagara Poverty Reduction Network (NPRN) works collectively to wipe out poverty in Niagara through education, collaboration, and advocacy to address poverty’s root causes. NPRN is a nonpartisan network but cannot identify as being apolitical because</w:t>
      </w:r>
      <w:r>
        <w:rPr>
          <w:sz w:val="24"/>
          <w:szCs w:val="24"/>
        </w:rPr>
        <w:t xml:space="preserve"> the issues around poverty are political.</w:t>
      </w:r>
    </w:p>
    <w:p w:rsidR="00954330" w:rsidRDefault="00954330">
      <w:pPr>
        <w:spacing w:after="0" w:line="240" w:lineRule="auto"/>
        <w:jc w:val="both"/>
      </w:pPr>
    </w:p>
    <w:p w:rsidR="00954330" w:rsidRDefault="00087C25">
      <w:pPr>
        <w:spacing w:after="0" w:line="240" w:lineRule="auto"/>
        <w:ind w:left="1440" w:hanging="720"/>
        <w:jc w:val="both"/>
        <w:rPr>
          <w:sz w:val="24"/>
          <w:szCs w:val="24"/>
        </w:rPr>
      </w:pPr>
      <w:r>
        <w:rPr>
          <w:b/>
          <w:sz w:val="26"/>
          <w:szCs w:val="26"/>
        </w:rPr>
        <w:t xml:space="preserve">Vision </w:t>
      </w:r>
      <w:r>
        <w:rPr>
          <w:sz w:val="26"/>
          <w:szCs w:val="26"/>
        </w:rPr>
        <w:t xml:space="preserve">– </w:t>
      </w:r>
      <w:r>
        <w:rPr>
          <w:sz w:val="24"/>
          <w:szCs w:val="24"/>
        </w:rPr>
        <w:t>All Niagara residents live above the poverty line</w:t>
      </w:r>
    </w:p>
    <w:p w:rsidR="00954330" w:rsidRDefault="00954330">
      <w:pPr>
        <w:spacing w:after="0" w:line="240" w:lineRule="auto"/>
        <w:ind w:left="720"/>
        <w:jc w:val="both"/>
      </w:pPr>
    </w:p>
    <w:p w:rsidR="00954330" w:rsidRDefault="00087C25">
      <w:pPr>
        <w:spacing w:after="0" w:line="240" w:lineRule="auto"/>
        <w:ind w:left="1440" w:hanging="720"/>
        <w:jc w:val="both"/>
      </w:pPr>
      <w:r>
        <w:rPr>
          <w:b/>
          <w:sz w:val="26"/>
          <w:szCs w:val="26"/>
        </w:rPr>
        <w:t xml:space="preserve">Mission </w:t>
      </w:r>
      <w:r>
        <w:rPr>
          <w:sz w:val="26"/>
          <w:szCs w:val="26"/>
        </w:rPr>
        <w:t xml:space="preserve">– </w:t>
      </w:r>
      <w:r>
        <w:t>Niagara residents, businesses and organizations working together to improve the quality of life in Niagara</w:t>
      </w:r>
    </w:p>
    <w:p w:rsidR="00954330" w:rsidRDefault="00954330">
      <w:pPr>
        <w:spacing w:after="0" w:line="240" w:lineRule="auto"/>
        <w:ind w:left="720"/>
        <w:jc w:val="both"/>
        <w:rPr>
          <w:b/>
        </w:rPr>
      </w:pPr>
      <w:bookmarkStart w:id="0" w:name="_heading=h.gjdgxs" w:colFirst="0" w:colLast="0"/>
      <w:bookmarkEnd w:id="0"/>
    </w:p>
    <w:p w:rsidR="00954330" w:rsidRDefault="00087C25">
      <w:pPr>
        <w:spacing w:after="0" w:line="240" w:lineRule="auto"/>
        <w:ind w:left="1440" w:hanging="720"/>
        <w:jc w:val="both"/>
        <w:rPr>
          <w:b/>
          <w:sz w:val="26"/>
          <w:szCs w:val="26"/>
        </w:rPr>
      </w:pPr>
      <w:r>
        <w:rPr>
          <w:b/>
          <w:sz w:val="26"/>
          <w:szCs w:val="26"/>
        </w:rPr>
        <w:t xml:space="preserve">Values </w:t>
      </w:r>
      <w:r>
        <w:rPr>
          <w:sz w:val="26"/>
          <w:szCs w:val="26"/>
        </w:rPr>
        <w:t>–</w:t>
      </w:r>
      <w:r>
        <w:rPr>
          <w:b/>
          <w:sz w:val="26"/>
          <w:szCs w:val="26"/>
        </w:rPr>
        <w:t xml:space="preserve"> </w:t>
      </w:r>
      <w:r>
        <w:rPr>
          <w:sz w:val="24"/>
          <w:szCs w:val="24"/>
        </w:rPr>
        <w:t>Collaborative, Inclusive, Innovative, Integrity, Accountable</w:t>
      </w:r>
    </w:p>
    <w:p w:rsidR="00954330" w:rsidRDefault="00954330">
      <w:pPr>
        <w:spacing w:after="0" w:line="240" w:lineRule="auto"/>
        <w:jc w:val="both"/>
        <w:rPr>
          <w:b/>
          <w:sz w:val="24"/>
          <w:szCs w:val="24"/>
        </w:rPr>
      </w:pPr>
    </w:p>
    <w:p w:rsidR="00954330" w:rsidRDefault="00087C25">
      <w:pPr>
        <w:pBdr>
          <w:top w:val="nil"/>
          <w:left w:val="nil"/>
          <w:bottom w:val="nil"/>
          <w:right w:val="nil"/>
          <w:between w:val="nil"/>
        </w:pBdr>
        <w:spacing w:after="0" w:line="240" w:lineRule="auto"/>
        <w:rPr>
          <w:color w:val="000000"/>
          <w:sz w:val="24"/>
          <w:szCs w:val="24"/>
        </w:rPr>
      </w:pPr>
      <w:r>
        <w:rPr>
          <w:color w:val="000000"/>
          <w:sz w:val="24"/>
          <w:szCs w:val="24"/>
        </w:rPr>
        <w:t xml:space="preserve">The network depends upon the efforts of everyone to advance its work.  For it to flourish, each member must take an active part. </w:t>
      </w:r>
    </w:p>
    <w:p w:rsidR="00954330" w:rsidRDefault="00954330">
      <w:pPr>
        <w:spacing w:after="0" w:line="240" w:lineRule="auto"/>
        <w:jc w:val="both"/>
        <w:rPr>
          <w:b/>
          <w:sz w:val="24"/>
          <w:szCs w:val="24"/>
        </w:rPr>
      </w:pPr>
    </w:p>
    <w:p w:rsidR="00954330" w:rsidRDefault="00087C25">
      <w:pPr>
        <w:spacing w:after="0" w:line="240" w:lineRule="auto"/>
        <w:rPr>
          <w:sz w:val="20"/>
          <w:szCs w:val="20"/>
        </w:rPr>
      </w:pPr>
      <w:r>
        <w:rPr>
          <w:b/>
          <w:sz w:val="30"/>
          <w:szCs w:val="30"/>
        </w:rPr>
        <w:t>Where?</w:t>
      </w:r>
      <w:r>
        <w:rPr>
          <w:b/>
        </w:rPr>
        <w:br/>
      </w:r>
      <w:r>
        <w:rPr>
          <w:sz w:val="24"/>
          <w:szCs w:val="24"/>
        </w:rPr>
        <w:t xml:space="preserve">The work of NPRN takes place in the Regional Municipality of Niagara and the 12 municipalities within this </w:t>
      </w:r>
      <w:proofErr w:type="gramStart"/>
      <w:r>
        <w:rPr>
          <w:sz w:val="24"/>
          <w:szCs w:val="24"/>
        </w:rPr>
        <w:t>geographic</w:t>
      </w:r>
      <w:proofErr w:type="gramEnd"/>
      <w:r>
        <w:rPr>
          <w:sz w:val="24"/>
          <w:szCs w:val="24"/>
        </w:rPr>
        <w:t xml:space="preserve"> boundary.  All components of the community, including neighbourhoods and special interest groups, regardless of where they are in Niagara,</w:t>
      </w:r>
      <w:r>
        <w:rPr>
          <w:sz w:val="24"/>
          <w:szCs w:val="24"/>
        </w:rPr>
        <w:t xml:space="preserve"> are encouraged to participate in the work of NPRN.</w:t>
      </w:r>
    </w:p>
    <w:p w:rsidR="00954330" w:rsidRDefault="00954330">
      <w:pPr>
        <w:spacing w:after="0" w:line="240" w:lineRule="auto"/>
        <w:rPr>
          <w:b/>
          <w:sz w:val="24"/>
          <w:szCs w:val="24"/>
        </w:rPr>
      </w:pPr>
    </w:p>
    <w:p w:rsidR="00954330" w:rsidRDefault="00087C25">
      <w:pPr>
        <w:spacing w:after="0" w:line="240" w:lineRule="auto"/>
        <w:rPr>
          <w:sz w:val="24"/>
          <w:szCs w:val="24"/>
        </w:rPr>
      </w:pPr>
      <w:r>
        <w:rPr>
          <w:b/>
          <w:sz w:val="30"/>
          <w:szCs w:val="30"/>
        </w:rPr>
        <w:t>When?</w:t>
      </w:r>
      <w:r>
        <w:rPr>
          <w:b/>
          <w:sz w:val="30"/>
          <w:szCs w:val="30"/>
        </w:rPr>
        <w:br/>
      </w:r>
      <w:r>
        <w:rPr>
          <w:sz w:val="24"/>
          <w:szCs w:val="24"/>
        </w:rPr>
        <w:t xml:space="preserve">The Niagara Poverty Reduction Network meets five times per year: January, March, May, September, and November.  </w:t>
      </w:r>
    </w:p>
    <w:p w:rsidR="00954330" w:rsidRDefault="00954330">
      <w:pPr>
        <w:spacing w:after="0" w:line="240" w:lineRule="auto"/>
        <w:rPr>
          <w:b/>
          <w:sz w:val="24"/>
          <w:szCs w:val="24"/>
        </w:rPr>
      </w:pPr>
    </w:p>
    <w:p w:rsidR="00954330" w:rsidRDefault="00087C25">
      <w:pPr>
        <w:spacing w:after="0" w:line="240" w:lineRule="auto"/>
        <w:jc w:val="both"/>
        <w:rPr>
          <w:sz w:val="24"/>
          <w:szCs w:val="24"/>
        </w:rPr>
      </w:pPr>
      <w:r>
        <w:rPr>
          <w:b/>
          <w:sz w:val="30"/>
          <w:szCs w:val="30"/>
        </w:rPr>
        <w:t>How?</w:t>
      </w:r>
      <w:r>
        <w:rPr>
          <w:b/>
          <w:sz w:val="30"/>
          <w:szCs w:val="30"/>
        </w:rPr>
        <w:br/>
      </w:r>
      <w:r>
        <w:rPr>
          <w:sz w:val="24"/>
          <w:szCs w:val="24"/>
        </w:rPr>
        <w:t xml:space="preserve">NPRN established two goals to direct its work:  </w:t>
      </w:r>
    </w:p>
    <w:p w:rsidR="00954330" w:rsidRDefault="00087C2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More residents, businesses an</w:t>
      </w:r>
      <w:r>
        <w:rPr>
          <w:color w:val="000000"/>
          <w:sz w:val="24"/>
          <w:szCs w:val="24"/>
        </w:rPr>
        <w:t xml:space="preserve">d organizations know about poverty’s root causes. </w:t>
      </w:r>
    </w:p>
    <w:p w:rsidR="00954330" w:rsidRDefault="00954330">
      <w:pPr>
        <w:pBdr>
          <w:top w:val="nil"/>
          <w:left w:val="nil"/>
          <w:bottom w:val="nil"/>
          <w:right w:val="nil"/>
          <w:between w:val="nil"/>
        </w:pBdr>
        <w:spacing w:after="0" w:line="240" w:lineRule="auto"/>
        <w:rPr>
          <w:color w:val="000000"/>
          <w:sz w:val="24"/>
          <w:szCs w:val="24"/>
        </w:rPr>
      </w:pPr>
    </w:p>
    <w:p w:rsidR="00954330" w:rsidRDefault="00087C2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More residents, businesses and organizations are engaged in taking action to address the root causes of poverty. </w:t>
      </w:r>
    </w:p>
    <w:p w:rsidR="00954330" w:rsidRDefault="00954330">
      <w:pPr>
        <w:spacing w:after="0" w:line="240" w:lineRule="auto"/>
        <w:jc w:val="both"/>
        <w:rPr>
          <w:sz w:val="24"/>
          <w:szCs w:val="24"/>
        </w:rPr>
      </w:pPr>
    </w:p>
    <w:p w:rsidR="00954330" w:rsidRDefault="00087C25">
      <w:pPr>
        <w:spacing w:after="0" w:line="240" w:lineRule="auto"/>
        <w:rPr>
          <w:sz w:val="24"/>
          <w:szCs w:val="24"/>
        </w:rPr>
      </w:pPr>
      <w:r>
        <w:rPr>
          <w:sz w:val="24"/>
          <w:szCs w:val="24"/>
        </w:rPr>
        <w:t>These goals are part of a work plan which is executed by numerous Priority Tables. As wel</w:t>
      </w:r>
      <w:r>
        <w:rPr>
          <w:sz w:val="24"/>
          <w:szCs w:val="24"/>
        </w:rPr>
        <w:t xml:space="preserve">l, working tables and community groups are connected to NPRN to maximize the resources being devoted to reducing poverty in Niagara.  A complete organizational chart and a list of active Priority Tables can be found at </w:t>
      </w:r>
      <w:hyperlink r:id="rId13">
        <w:r>
          <w:rPr>
            <w:color w:val="0000FF"/>
            <w:sz w:val="24"/>
            <w:szCs w:val="24"/>
            <w:u w:val="single"/>
          </w:rPr>
          <w:t>www.wipeoutpoverty.ca</w:t>
        </w:r>
      </w:hyperlink>
      <w:r>
        <w:rPr>
          <w:sz w:val="24"/>
          <w:szCs w:val="24"/>
        </w:rPr>
        <w:t xml:space="preserve">. </w:t>
      </w:r>
    </w:p>
    <w:p w:rsidR="00954330" w:rsidRDefault="00954330">
      <w:pPr>
        <w:spacing w:after="0" w:line="240" w:lineRule="auto"/>
        <w:rPr>
          <w:sz w:val="24"/>
          <w:szCs w:val="24"/>
        </w:rPr>
      </w:pPr>
    </w:p>
    <w:p w:rsidR="00954330" w:rsidRDefault="00087C25">
      <w:pPr>
        <w:spacing w:after="0" w:line="240" w:lineRule="auto"/>
        <w:rPr>
          <w:b/>
          <w:sz w:val="30"/>
          <w:szCs w:val="30"/>
        </w:rPr>
      </w:pPr>
      <w:r>
        <w:rPr>
          <w:b/>
          <w:sz w:val="30"/>
          <w:szCs w:val="30"/>
        </w:rPr>
        <w:t>How can you get involved?</w:t>
      </w:r>
    </w:p>
    <w:p w:rsidR="00954330" w:rsidRDefault="00087C25">
      <w:pPr>
        <w:spacing w:after="0" w:line="240" w:lineRule="auto"/>
        <w:rPr>
          <w:sz w:val="24"/>
          <w:szCs w:val="24"/>
        </w:rPr>
      </w:pPr>
      <w:r>
        <w:rPr>
          <w:sz w:val="24"/>
          <w:szCs w:val="24"/>
        </w:rPr>
        <w:t xml:space="preserve"> There are a number of ways you can become involved with NPRN, and at any time you may increase your involvement on any issues that may be of interest to you. The opportunities for involvement have varied time commitments, and include:</w:t>
      </w:r>
    </w:p>
    <w:p w:rsidR="00954330" w:rsidRDefault="00087C25">
      <w:pPr>
        <w:numPr>
          <w:ilvl w:val="0"/>
          <w:numId w:val="1"/>
        </w:numPr>
        <w:spacing w:after="0" w:line="240" w:lineRule="auto"/>
        <w:rPr>
          <w:sz w:val="24"/>
          <w:szCs w:val="24"/>
        </w:rPr>
      </w:pPr>
      <w:r>
        <w:rPr>
          <w:sz w:val="24"/>
          <w:szCs w:val="24"/>
        </w:rPr>
        <w:t>Participation in our</w:t>
      </w:r>
      <w:r>
        <w:rPr>
          <w:sz w:val="24"/>
          <w:szCs w:val="24"/>
        </w:rPr>
        <w:t xml:space="preserve"> bi-monthly roundtable meetings</w:t>
      </w:r>
    </w:p>
    <w:p w:rsidR="00954330" w:rsidRDefault="00087C25">
      <w:pPr>
        <w:numPr>
          <w:ilvl w:val="0"/>
          <w:numId w:val="1"/>
        </w:numPr>
        <w:spacing w:after="0" w:line="240" w:lineRule="auto"/>
        <w:rPr>
          <w:sz w:val="24"/>
          <w:szCs w:val="24"/>
        </w:rPr>
      </w:pPr>
      <w:r>
        <w:rPr>
          <w:sz w:val="24"/>
          <w:szCs w:val="24"/>
        </w:rPr>
        <w:t>Participation in a Priority or Operations Table</w:t>
      </w:r>
    </w:p>
    <w:p w:rsidR="00954330" w:rsidRDefault="00087C25">
      <w:pPr>
        <w:numPr>
          <w:ilvl w:val="0"/>
          <w:numId w:val="1"/>
        </w:numPr>
        <w:spacing w:after="0" w:line="240" w:lineRule="auto"/>
        <w:rPr>
          <w:sz w:val="24"/>
          <w:szCs w:val="24"/>
        </w:rPr>
      </w:pPr>
      <w:r>
        <w:rPr>
          <w:sz w:val="24"/>
          <w:szCs w:val="24"/>
        </w:rPr>
        <w:t>Participation as a person with lived experience</w:t>
      </w:r>
    </w:p>
    <w:p w:rsidR="00954330" w:rsidRDefault="00087C25">
      <w:pPr>
        <w:numPr>
          <w:ilvl w:val="0"/>
          <w:numId w:val="1"/>
        </w:numPr>
        <w:spacing w:after="0" w:line="240" w:lineRule="auto"/>
        <w:rPr>
          <w:sz w:val="24"/>
          <w:szCs w:val="24"/>
        </w:rPr>
      </w:pPr>
      <w:r>
        <w:rPr>
          <w:sz w:val="24"/>
          <w:szCs w:val="24"/>
        </w:rPr>
        <w:t xml:space="preserve">Participation as a Chair, Vice-Chair, or Member at Large in our Coordinating Committee (as voted by NPRN members) </w:t>
      </w:r>
    </w:p>
    <w:p w:rsidR="00954330" w:rsidRDefault="00087C25">
      <w:pPr>
        <w:numPr>
          <w:ilvl w:val="0"/>
          <w:numId w:val="1"/>
        </w:numPr>
        <w:spacing w:after="0" w:line="240" w:lineRule="auto"/>
        <w:rPr>
          <w:sz w:val="24"/>
          <w:szCs w:val="24"/>
        </w:rPr>
      </w:pPr>
      <w:r>
        <w:rPr>
          <w:sz w:val="24"/>
          <w:szCs w:val="24"/>
        </w:rPr>
        <w:lastRenderedPageBreak/>
        <w:t>Participation</w:t>
      </w:r>
      <w:r>
        <w:rPr>
          <w:sz w:val="24"/>
          <w:szCs w:val="24"/>
        </w:rPr>
        <w:t xml:space="preserve"> as a corresponding member, receiving information about the work of the Network </w:t>
      </w:r>
    </w:p>
    <w:p w:rsidR="00954330" w:rsidRDefault="00954330">
      <w:pPr>
        <w:spacing w:after="0" w:line="240" w:lineRule="auto"/>
        <w:rPr>
          <w:sz w:val="24"/>
          <w:szCs w:val="24"/>
        </w:rPr>
      </w:pPr>
    </w:p>
    <w:p w:rsidR="00954330" w:rsidRDefault="00087C25">
      <w:pPr>
        <w:spacing w:after="0" w:line="240" w:lineRule="auto"/>
        <w:rPr>
          <w:sz w:val="24"/>
          <w:szCs w:val="24"/>
        </w:rPr>
      </w:pPr>
      <w:r>
        <w:rPr>
          <w:sz w:val="24"/>
          <w:szCs w:val="24"/>
        </w:rPr>
        <w:t xml:space="preserve">If you would like more information about these opportunities, or NPRN more broadly, please contact </w:t>
      </w:r>
      <w:hyperlink r:id="rId14">
        <w:r>
          <w:rPr>
            <w:color w:val="1155CC"/>
            <w:sz w:val="24"/>
            <w:szCs w:val="24"/>
            <w:u w:val="single"/>
          </w:rPr>
          <w:t>info@wipeoutpoverty.ca</w:t>
        </w:r>
      </w:hyperlink>
      <w:r>
        <w:rPr>
          <w:sz w:val="24"/>
          <w:szCs w:val="24"/>
        </w:rPr>
        <w:t>.</w:t>
      </w:r>
    </w:p>
    <w:p w:rsidR="00954330" w:rsidRDefault="00954330">
      <w:pPr>
        <w:spacing w:after="0" w:line="240" w:lineRule="auto"/>
        <w:rPr>
          <w:sz w:val="24"/>
          <w:szCs w:val="24"/>
          <w:shd w:val="clear" w:color="auto" w:fill="FF9900"/>
        </w:rPr>
      </w:pPr>
    </w:p>
    <w:sectPr w:rsidR="00954330">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39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87C25">
      <w:pPr>
        <w:spacing w:after="0" w:line="240" w:lineRule="auto"/>
      </w:pPr>
      <w:r>
        <w:separator/>
      </w:r>
    </w:p>
  </w:endnote>
  <w:endnote w:type="continuationSeparator" w:id="0">
    <w:p w:rsidR="00000000" w:rsidRDefault="0008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x">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9C" w:rsidRDefault="00804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30" w:rsidRDefault="0080469C" w:rsidP="0080469C">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2020-01-13</w:t>
    </w:r>
    <w:bookmarkStart w:id="1" w:name="_GoBack"/>
    <w:bookmarkEnd w:id="1"/>
  </w:p>
  <w:p w:rsidR="00954330" w:rsidRDefault="00087C25">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sz w:val="18"/>
        <w:szCs w:val="18"/>
      </w:rPr>
      <w:tab/>
    </w:r>
    <w:r>
      <w:rPr>
        <w:rFonts w:ascii="Arial" w:eastAsia="Arial" w:hAnsi="Arial" w:cs="Arial"/>
        <w:color w:val="00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9C" w:rsidRDefault="00804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87C25">
      <w:pPr>
        <w:spacing w:after="0" w:line="240" w:lineRule="auto"/>
      </w:pPr>
      <w:r>
        <w:separator/>
      </w:r>
    </w:p>
  </w:footnote>
  <w:footnote w:type="continuationSeparator" w:id="0">
    <w:p w:rsidR="00000000" w:rsidRDefault="00087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9C" w:rsidRDefault="00804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9C" w:rsidRDefault="00804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9C" w:rsidRDefault="00804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4434A"/>
    <w:multiLevelType w:val="multilevel"/>
    <w:tmpl w:val="5198C8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30"/>
    <w:rsid w:val="00087C25"/>
    <w:rsid w:val="0080469C"/>
    <w:rsid w:val="0095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9EA492"/>
  <w15:docId w15:val="{556EBE41-1642-4928-9747-EF104616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9C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0B66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E5"/>
    <w:rPr>
      <w:rFonts w:ascii="Tahoma" w:hAnsi="Tahoma" w:cs="Tahoma"/>
      <w:sz w:val="16"/>
      <w:szCs w:val="16"/>
    </w:rPr>
  </w:style>
  <w:style w:type="paragraph" w:styleId="Header">
    <w:name w:val="header"/>
    <w:basedOn w:val="Normal"/>
    <w:link w:val="HeaderChar"/>
    <w:uiPriority w:val="99"/>
    <w:unhideWhenUsed/>
    <w:rsid w:val="005B38CD"/>
    <w:pPr>
      <w:tabs>
        <w:tab w:val="center" w:pos="4680"/>
        <w:tab w:val="right" w:pos="9360"/>
      </w:tabs>
      <w:spacing w:after="0" w:line="240" w:lineRule="auto"/>
    </w:pPr>
    <w:rPr>
      <w:rFonts w:ascii="Arial" w:hAnsi="Arial"/>
      <w:sz w:val="24"/>
      <w:lang w:val="en-US"/>
    </w:rPr>
  </w:style>
  <w:style w:type="character" w:customStyle="1" w:styleId="HeaderChar">
    <w:name w:val="Header Char"/>
    <w:basedOn w:val="DefaultParagraphFont"/>
    <w:link w:val="Header"/>
    <w:uiPriority w:val="99"/>
    <w:rsid w:val="005B38CD"/>
  </w:style>
  <w:style w:type="paragraph" w:styleId="Footer">
    <w:name w:val="footer"/>
    <w:basedOn w:val="Normal"/>
    <w:link w:val="FooterChar"/>
    <w:uiPriority w:val="99"/>
    <w:unhideWhenUsed/>
    <w:rsid w:val="005B38CD"/>
    <w:pPr>
      <w:tabs>
        <w:tab w:val="center" w:pos="4680"/>
        <w:tab w:val="right" w:pos="9360"/>
      </w:tabs>
      <w:spacing w:after="0" w:line="240" w:lineRule="auto"/>
    </w:pPr>
    <w:rPr>
      <w:rFonts w:ascii="Arial" w:hAnsi="Arial"/>
      <w:sz w:val="24"/>
      <w:lang w:val="en-US"/>
    </w:rPr>
  </w:style>
  <w:style w:type="character" w:customStyle="1" w:styleId="FooterChar">
    <w:name w:val="Footer Char"/>
    <w:basedOn w:val="DefaultParagraphFont"/>
    <w:link w:val="Footer"/>
    <w:uiPriority w:val="99"/>
    <w:rsid w:val="005B38CD"/>
  </w:style>
  <w:style w:type="paragraph" w:styleId="ListParagraph">
    <w:name w:val="List Paragraph"/>
    <w:basedOn w:val="Normal"/>
    <w:uiPriority w:val="34"/>
    <w:qFormat/>
    <w:rsid w:val="00F92220"/>
    <w:pPr>
      <w:spacing w:after="0"/>
      <w:ind w:left="720"/>
      <w:contextualSpacing/>
    </w:pPr>
    <w:rPr>
      <w:rFonts w:ascii="Arial" w:hAnsi="Arial"/>
      <w:sz w:val="24"/>
      <w:lang w:val="en-US"/>
    </w:rPr>
  </w:style>
  <w:style w:type="character" w:customStyle="1" w:styleId="A13">
    <w:name w:val="A1+3"/>
    <w:uiPriority w:val="99"/>
    <w:rsid w:val="00E20A96"/>
    <w:rPr>
      <w:rFonts w:cs="Dax"/>
      <w:i/>
      <w:iCs/>
      <w:color w:val="000000"/>
      <w:sz w:val="56"/>
      <w:szCs w:val="56"/>
    </w:rPr>
  </w:style>
  <w:style w:type="paragraph" w:customStyle="1" w:styleId="Pa13">
    <w:name w:val="Pa1+3"/>
    <w:basedOn w:val="Normal"/>
    <w:next w:val="Normal"/>
    <w:uiPriority w:val="99"/>
    <w:rsid w:val="00E20A96"/>
    <w:pPr>
      <w:autoSpaceDE w:val="0"/>
      <w:autoSpaceDN w:val="0"/>
      <w:adjustRightInd w:val="0"/>
      <w:spacing w:after="0" w:line="241" w:lineRule="atLeast"/>
    </w:pPr>
    <w:rPr>
      <w:rFonts w:ascii="Dax" w:hAnsi="Dax"/>
      <w:sz w:val="24"/>
      <w:szCs w:val="24"/>
      <w:lang w:val="en-US"/>
    </w:rPr>
  </w:style>
  <w:style w:type="paragraph" w:customStyle="1" w:styleId="font8">
    <w:name w:val="font_8"/>
    <w:basedOn w:val="Normal"/>
    <w:rsid w:val="0091747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lor3">
    <w:name w:val="color_3"/>
    <w:basedOn w:val="DefaultParagraphFont"/>
    <w:rsid w:val="0091747D"/>
  </w:style>
  <w:style w:type="character" w:customStyle="1" w:styleId="color15">
    <w:name w:val="color_15"/>
    <w:basedOn w:val="DefaultParagraphFont"/>
    <w:rsid w:val="0091747D"/>
  </w:style>
  <w:style w:type="character" w:styleId="CommentReference">
    <w:name w:val="annotation reference"/>
    <w:basedOn w:val="DefaultParagraphFont"/>
    <w:uiPriority w:val="99"/>
    <w:semiHidden/>
    <w:unhideWhenUsed/>
    <w:rsid w:val="00CB7C99"/>
    <w:rPr>
      <w:sz w:val="16"/>
      <w:szCs w:val="16"/>
    </w:rPr>
  </w:style>
  <w:style w:type="paragraph" w:styleId="CommentText">
    <w:name w:val="annotation text"/>
    <w:basedOn w:val="Normal"/>
    <w:link w:val="CommentTextChar"/>
    <w:uiPriority w:val="99"/>
    <w:semiHidden/>
    <w:unhideWhenUsed/>
    <w:rsid w:val="00CB7C99"/>
    <w:pPr>
      <w:spacing w:line="240" w:lineRule="auto"/>
    </w:pPr>
    <w:rPr>
      <w:sz w:val="20"/>
      <w:szCs w:val="20"/>
    </w:rPr>
  </w:style>
  <w:style w:type="character" w:customStyle="1" w:styleId="CommentTextChar">
    <w:name w:val="Comment Text Char"/>
    <w:basedOn w:val="DefaultParagraphFont"/>
    <w:link w:val="CommentText"/>
    <w:uiPriority w:val="99"/>
    <w:semiHidden/>
    <w:rsid w:val="00CB7C99"/>
    <w:rPr>
      <w:sz w:val="20"/>
      <w:szCs w:val="20"/>
    </w:rPr>
  </w:style>
  <w:style w:type="paragraph" w:styleId="CommentSubject">
    <w:name w:val="annotation subject"/>
    <w:basedOn w:val="CommentText"/>
    <w:next w:val="CommentText"/>
    <w:link w:val="CommentSubjectChar"/>
    <w:uiPriority w:val="99"/>
    <w:semiHidden/>
    <w:unhideWhenUsed/>
    <w:rsid w:val="00CB7C99"/>
    <w:rPr>
      <w:b/>
      <w:bCs/>
    </w:rPr>
  </w:style>
  <w:style w:type="character" w:customStyle="1" w:styleId="CommentSubjectChar">
    <w:name w:val="Comment Subject Char"/>
    <w:basedOn w:val="CommentTextChar"/>
    <w:link w:val="CommentSubject"/>
    <w:uiPriority w:val="99"/>
    <w:semiHidden/>
    <w:rsid w:val="00CB7C99"/>
    <w:rPr>
      <w:b/>
      <w:bCs/>
      <w:sz w:val="20"/>
      <w:szCs w:val="20"/>
    </w:rPr>
  </w:style>
  <w:style w:type="paragraph" w:customStyle="1" w:styleId="Default">
    <w:name w:val="Default"/>
    <w:rsid w:val="0090675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350AD"/>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ipeoutpoverty.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wipeoutpoverty.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ipeoutpoverty.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ipeoutpoverty.c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info@wipeoutpoverty.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Vmpxk7ibBLippJ595d6igDF0Cg==">AMUW2mVlYy6jX7QRdorqmxmpd+inTczmWWtUugVIBEEDRrVG4bk26+Fu5zc35Lg2wMs8jg9Aogasm83RDUVPLJBmzdW9qGh8EeH97dbW73MpDFlDlRIq8+EYbKvgMV/lBdTJ4izuMC0a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4263</Characters>
  <Application>Microsoft Office Word</Application>
  <DocSecurity>0</DocSecurity>
  <Lines>35</Lines>
  <Paragraphs>9</Paragraphs>
  <ScaleCrop>false</ScaleCrop>
  <Company>Microsoft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Rachel Gillmore</cp:lastModifiedBy>
  <cp:revision>3</cp:revision>
  <dcterms:created xsi:type="dcterms:W3CDTF">2019-09-20T18:05:00Z</dcterms:created>
  <dcterms:modified xsi:type="dcterms:W3CDTF">2020-01-13T16:17:00Z</dcterms:modified>
</cp:coreProperties>
</file>